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8989E" w14:textId="77777777" w:rsidR="002F52C2" w:rsidRDefault="008055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25C3B832" w14:textId="77777777" w:rsidR="002F52C2" w:rsidRDefault="0080551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BME Építészmérnöki Kar Hallgatói Képviselet által kiírt </w:t>
      </w:r>
    </w:p>
    <w:p w14:paraId="607E24FD" w14:textId="77777777" w:rsidR="002F52C2" w:rsidRDefault="00805512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0"/>
      <w:r>
        <w:rPr>
          <w:rFonts w:ascii="Times New Roman" w:eastAsia="Times New Roman" w:hAnsi="Times New Roman" w:cs="Times New Roman"/>
        </w:rPr>
        <w:t>2</w:t>
      </w:r>
      <w:r w:rsidR="004460A0">
        <w:rPr>
          <w:rFonts w:ascii="Times New Roman" w:eastAsia="Times New Roman" w:hAnsi="Times New Roman" w:cs="Times New Roman"/>
        </w:rPr>
        <w:t>021-e</w:t>
      </w:r>
      <w:r>
        <w:rPr>
          <w:rFonts w:ascii="Times New Roman" w:eastAsia="Times New Roman" w:hAnsi="Times New Roman" w:cs="Times New Roman"/>
        </w:rPr>
        <w:t xml:space="preserve">s Szakmai Napok </w:t>
      </w:r>
      <w:commentRangeEnd w:id="0"/>
      <w:r>
        <w:commentReference w:id="0"/>
      </w:r>
      <w:r>
        <w:rPr>
          <w:rFonts w:ascii="Times New Roman" w:eastAsia="Times New Roman" w:hAnsi="Times New Roman" w:cs="Times New Roman"/>
        </w:rPr>
        <w:t>főszervezői pály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ázat hirdetményére</w:t>
      </w:r>
    </w:p>
    <w:p w14:paraId="625DDB0B" w14:textId="77777777" w:rsidR="002F52C2" w:rsidRDefault="0080551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5A92CBB" w14:textId="77777777" w:rsidR="002F52C2" w:rsidRDefault="00805512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0625E5D1" w14:textId="77777777" w:rsidR="002F52C2" w:rsidRDefault="00805512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Képzés, évfolyam:</w:t>
      </w:r>
      <w:r>
        <w:rPr>
          <w:rFonts w:ascii="Times New Roman" w:eastAsia="Times New Roman" w:hAnsi="Times New Roman" w:cs="Times New Roman"/>
        </w:rPr>
        <w:br/>
      </w:r>
    </w:p>
    <w:p w14:paraId="76EE3B45" w14:textId="77777777" w:rsidR="002F52C2" w:rsidRDefault="00805512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Motiváció, elképzelések:</w:t>
      </w:r>
    </w:p>
    <w:p w14:paraId="2C64B6AF" w14:textId="77777777" w:rsidR="002F52C2" w:rsidRDefault="00805512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 w:rsidR="004460A0">
        <w:rPr>
          <w:rFonts w:ascii="Times New Roman" w:eastAsia="Times New Roman" w:hAnsi="Times New Roman" w:cs="Times New Roman"/>
        </w:rPr>
        <w:t>Budapest, 2021. 07</w:t>
      </w:r>
      <w:r>
        <w:rPr>
          <w:rFonts w:ascii="Times New Roman" w:eastAsia="Times New Roman" w:hAnsi="Times New Roman" w:cs="Times New Roman"/>
        </w:rPr>
        <w:t>. ??.</w:t>
      </w:r>
    </w:p>
    <w:p w14:paraId="2EC131B7" w14:textId="77777777" w:rsidR="002F52C2" w:rsidRDefault="002F52C2"/>
    <w:sectPr w:rsidR="002F52C2">
      <w:headerReference w:type="default" r:id="rId9"/>
      <w:footerReference w:type="default" r:id="rId10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ata Macsek" w:date="2019-09-26T11:03:00Z" w:initials="">
    <w:p w14:paraId="562F42A9" w14:textId="77777777" w:rsidR="002F52C2" w:rsidRDefault="008055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Adott rendezvény neve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2F42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C9B09" w14:textId="77777777" w:rsidR="00805512" w:rsidRDefault="00805512">
      <w:pPr>
        <w:spacing w:line="240" w:lineRule="auto"/>
      </w:pPr>
      <w:r>
        <w:separator/>
      </w:r>
    </w:p>
  </w:endnote>
  <w:endnote w:type="continuationSeparator" w:id="0">
    <w:p w14:paraId="2628F243" w14:textId="77777777" w:rsidR="00805512" w:rsidRDefault="00805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ni_Quorum Light BT">
    <w:panose1 w:val="020E0306020205020404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6CC1" w14:textId="77777777" w:rsidR="002F52C2" w:rsidRDefault="00805512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BB439AB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2F52C2" w14:paraId="7982B72C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C6008EB" w14:textId="77777777" w:rsidR="002F52C2" w:rsidRDefault="00805512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3B431349" w14:textId="77777777" w:rsidR="002F52C2" w:rsidRDefault="00805512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1747B15D" w14:textId="77777777" w:rsidR="002F52C2" w:rsidRDefault="00805512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46BE818" w14:textId="77777777" w:rsidR="002F52C2" w:rsidRDefault="00805512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5C15291D" wp14:editId="32D72F21">
                <wp:extent cx="562972" cy="372427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B3BA1C" w14:textId="77777777" w:rsidR="002F52C2" w:rsidRDefault="00805512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4BF79266" w14:textId="77777777" w:rsidR="002F52C2" w:rsidRDefault="00805512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73B81ECE" w14:textId="77777777" w:rsidR="002F52C2" w:rsidRDefault="00805512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26BA1A62" w14:textId="77777777" w:rsidR="002F52C2" w:rsidRDefault="002F52C2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8343D" w14:textId="77777777" w:rsidR="00805512" w:rsidRDefault="00805512">
      <w:pPr>
        <w:spacing w:line="240" w:lineRule="auto"/>
      </w:pPr>
      <w:r>
        <w:separator/>
      </w:r>
    </w:p>
  </w:footnote>
  <w:footnote w:type="continuationSeparator" w:id="0">
    <w:p w14:paraId="164A5C9E" w14:textId="77777777" w:rsidR="00805512" w:rsidRDefault="00805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EA96E" w14:textId="77777777" w:rsidR="002F52C2" w:rsidRDefault="00805512">
    <w:pPr>
      <w:jc w:val="center"/>
    </w:pPr>
    <w:r>
      <w:rPr>
        <w:noProof/>
        <w:lang w:val="hu-HU"/>
      </w:rPr>
      <w:drawing>
        <wp:inline distT="114300" distB="114300" distL="114300" distR="114300" wp14:anchorId="324198E5" wp14:editId="19935C84">
          <wp:extent cx="1924050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86BC3A" w14:textId="77777777" w:rsidR="002F52C2" w:rsidRDefault="00805512">
    <w:pPr>
      <w:jc w:val="center"/>
    </w:pPr>
    <w:r>
      <w:pict w14:anchorId="4550E6D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5E3A"/>
    <w:multiLevelType w:val="multilevel"/>
    <w:tmpl w:val="692E6D5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C2"/>
    <w:rsid w:val="002F52C2"/>
    <w:rsid w:val="004460A0"/>
    <w:rsid w:val="008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8E696"/>
  <w15:docId w15:val="{9B1FCA3A-95E1-4074-B230-61AF081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Panna</cp:lastModifiedBy>
  <cp:revision>2</cp:revision>
  <dcterms:created xsi:type="dcterms:W3CDTF">2021-07-06T17:14:00Z</dcterms:created>
  <dcterms:modified xsi:type="dcterms:W3CDTF">2021-07-06T17:14:00Z</dcterms:modified>
</cp:coreProperties>
</file>